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07" w:rsidRDefault="001B5B07" w:rsidP="001B5B07">
      <w:pPr>
        <w:rPr>
          <w:rFonts w:ascii="Kozuka Gothic Pro L" w:eastAsia="Kozuka Gothic Pro L" w:hAnsi="Kozuka Gothic Pro L"/>
          <w:i/>
          <w:iCs/>
          <w:sz w:val="18"/>
          <w:lang w:val="en-GB"/>
        </w:rPr>
      </w:pPr>
    </w:p>
    <w:p w:rsidR="001B5B07" w:rsidRPr="001B5B07" w:rsidRDefault="001B5B07" w:rsidP="001B5B07">
      <w:pPr>
        <w:rPr>
          <w:rFonts w:ascii="Kozuka Gothic Pro L" w:eastAsia="Kozuka Gothic Pro L" w:hAnsi="Kozuka Gothic Pro L"/>
          <w:sz w:val="18"/>
          <w:lang w:val="en-GB"/>
        </w:rPr>
      </w:pPr>
      <w:r w:rsidRPr="001B5B07">
        <w:rPr>
          <w:rFonts w:ascii="Kozuka Gothic Pro L" w:eastAsia="Kozuka Gothic Pro L" w:hAnsi="Kozuka Gothic Pro L"/>
          <w:i/>
          <w:iCs/>
          <w:sz w:val="18"/>
          <w:lang w:val="en-GB"/>
        </w:rPr>
        <w:t>The exhibition</w:t>
      </w:r>
      <w:proofErr w:type="gramStart"/>
      <w:r w:rsidRPr="001B5B07">
        <w:rPr>
          <w:rFonts w:ascii="Kozuka Gothic Pro L" w:eastAsia="Kozuka Gothic Pro L" w:hAnsi="Kozuka Gothic Pro L"/>
          <w:i/>
          <w:iCs/>
          <w:sz w:val="18"/>
          <w:lang w:val="en-GB"/>
        </w:rPr>
        <w:t> </w:t>
      </w:r>
      <w:r w:rsidRPr="001B5B07">
        <w:rPr>
          <w:rFonts w:ascii="Kozuka Gothic Pro L" w:eastAsia="Kozuka Gothic Pro L" w:hAnsi="Kozuka Gothic Pro L"/>
          <w:b/>
          <w:bCs/>
          <w:i/>
          <w:iCs/>
          <w:sz w:val="18"/>
          <w:lang w:val="en-GB"/>
        </w:rPr>
        <w:t> Transience</w:t>
      </w:r>
      <w:proofErr w:type="gramEnd"/>
      <w:r w:rsidRPr="001B5B07">
        <w:rPr>
          <w:rFonts w:ascii="Kozuka Gothic Pro L" w:eastAsia="Kozuka Gothic Pro L" w:hAnsi="Kozuka Gothic Pro L"/>
          <w:b/>
          <w:bCs/>
          <w:i/>
          <w:iCs/>
          <w:sz w:val="18"/>
          <w:lang w:val="en-GB"/>
        </w:rPr>
        <w:t xml:space="preserve">: artworks by Akio </w:t>
      </w:r>
      <w:proofErr w:type="spellStart"/>
      <w:r w:rsidRPr="001B5B07">
        <w:rPr>
          <w:rFonts w:ascii="Kozuka Gothic Pro L" w:eastAsia="Kozuka Gothic Pro L" w:hAnsi="Kozuka Gothic Pro L"/>
          <w:b/>
          <w:bCs/>
          <w:i/>
          <w:iCs/>
          <w:sz w:val="18"/>
          <w:lang w:val="en-GB"/>
        </w:rPr>
        <w:t>Niisato</w:t>
      </w:r>
      <w:proofErr w:type="spellEnd"/>
      <w:r w:rsidRPr="001B5B07">
        <w:rPr>
          <w:rFonts w:ascii="Kozuka Gothic Pro L" w:eastAsia="Kozuka Gothic Pro L" w:hAnsi="Kozuka Gothic Pro L"/>
          <w:i/>
          <w:iCs/>
          <w:sz w:val="18"/>
          <w:lang w:val="en-GB"/>
        </w:rPr>
        <w:t>, will investigate the contrast between art and function in contemporary art objects through the transience theme.</w:t>
      </w:r>
    </w:p>
    <w:p w:rsidR="001B5B07" w:rsidRPr="001B5B07" w:rsidRDefault="001B5B07" w:rsidP="001B5B07">
      <w:pPr>
        <w:rPr>
          <w:rFonts w:ascii="Kozuka Gothic Pro L" w:eastAsia="Kozuka Gothic Pro L" w:hAnsi="Kozuka Gothic Pro L"/>
          <w:sz w:val="18"/>
          <w:lang w:val="en-GB"/>
        </w:rPr>
      </w:pPr>
      <w:r w:rsidRPr="001B5B07">
        <w:rPr>
          <w:rFonts w:ascii="Kozuka Gothic Pro L" w:eastAsia="Kozuka Gothic Pro L" w:hAnsi="Kozuka Gothic Pro L"/>
          <w:sz w:val="18"/>
          <w:lang w:val="en-GB"/>
        </w:rPr>
        <w:t>A group of porcelain "luminescent vessels" - the signature pieces of the artist - will be exhibited at the gallery. Vessels are made by a micro-holes structure, incised or drilled one by one and then covered with glaze, giving a glossy effect with </w:t>
      </w:r>
      <w:r w:rsidRPr="001B5B07">
        <w:rPr>
          <w:rFonts w:ascii="Kozuka Gothic Pro L" w:eastAsia="Kozuka Gothic Pro L" w:hAnsi="Kozuka Gothic Pro L"/>
          <w:i/>
          <w:iCs/>
          <w:sz w:val="18"/>
          <w:lang w:val="en-GB"/>
        </w:rPr>
        <w:t>chiaroscuro</w:t>
      </w:r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 and transparency typical of his artworks: an original and new pattern that covers the object improving </w:t>
      </w:r>
      <w:proofErr w:type="gramStart"/>
      <w:r w:rsidRPr="001B5B07">
        <w:rPr>
          <w:rFonts w:ascii="Kozuka Gothic Pro L" w:eastAsia="Kozuka Gothic Pro L" w:hAnsi="Kozuka Gothic Pro L"/>
          <w:sz w:val="18"/>
          <w:lang w:val="en-GB"/>
        </w:rPr>
        <w:t>fragility and elegance.</w:t>
      </w:r>
      <w:proofErr w:type="gramEnd"/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 In this series </w:t>
      </w:r>
      <w:r w:rsidRPr="001B5B07">
        <w:rPr>
          <w:rFonts w:ascii="Kozuka Gothic Pro L" w:eastAsia="Kozuka Gothic Pro L" w:hAnsi="Kozuka Gothic Pro L"/>
          <w:b/>
          <w:bCs/>
          <w:sz w:val="18"/>
          <w:lang w:val="en-GB"/>
        </w:rPr>
        <w:t xml:space="preserve">Akio </w:t>
      </w:r>
      <w:proofErr w:type="spellStart"/>
      <w:r w:rsidRPr="001B5B07">
        <w:rPr>
          <w:rFonts w:ascii="Kozuka Gothic Pro L" w:eastAsia="Kozuka Gothic Pro L" w:hAnsi="Kozuka Gothic Pro L"/>
          <w:b/>
          <w:bCs/>
          <w:sz w:val="18"/>
          <w:lang w:val="en-GB"/>
        </w:rPr>
        <w:t>Niisato</w:t>
      </w:r>
      <w:proofErr w:type="spellEnd"/>
      <w:r w:rsidRPr="001B5B07">
        <w:rPr>
          <w:rFonts w:ascii="Kozuka Gothic Pro L" w:eastAsia="Kozuka Gothic Pro L" w:hAnsi="Kozuka Gothic Pro L"/>
          <w:sz w:val="18"/>
          <w:lang w:val="en-GB"/>
        </w:rPr>
        <w:t> explores boundaries and limitations of the form and, at the same time, enhancing its beauty thanks to the transient light.</w:t>
      </w:r>
    </w:p>
    <w:p w:rsidR="001B5B07" w:rsidRPr="001B5B07" w:rsidRDefault="001B5B07" w:rsidP="001B5B07">
      <w:pPr>
        <w:rPr>
          <w:rFonts w:ascii="Kozuka Gothic Pro L" w:eastAsia="Kozuka Gothic Pro L" w:hAnsi="Kozuka Gothic Pro L"/>
          <w:sz w:val="18"/>
          <w:lang w:val="en-GB"/>
        </w:rPr>
      </w:pPr>
      <w:r w:rsidRPr="001B5B07">
        <w:rPr>
          <w:rFonts w:ascii="Kozuka Gothic Pro L" w:eastAsia="Kozuka Gothic Pro L" w:hAnsi="Kozuka Gothic Pro L"/>
          <w:sz w:val="18"/>
          <w:lang w:val="en-GB"/>
        </w:rPr>
        <w:t>Also "Coloured" pieces will be presented. They are characterised by regular holes of different diameter and the absence of the glaze.</w:t>
      </w:r>
    </w:p>
    <w:p w:rsidR="001B5B07" w:rsidRPr="001B5B07" w:rsidRDefault="001B5B07" w:rsidP="001B5B07">
      <w:pPr>
        <w:rPr>
          <w:rFonts w:ascii="Kozuka Gothic Pro L" w:eastAsia="Kozuka Gothic Pro L" w:hAnsi="Kozuka Gothic Pro L"/>
          <w:sz w:val="18"/>
          <w:lang w:val="en-GB"/>
        </w:rPr>
      </w:pPr>
      <w:r w:rsidRPr="001B5B07">
        <w:rPr>
          <w:rFonts w:ascii="Kozuka Gothic Pro L" w:eastAsia="Kozuka Gothic Pro L" w:hAnsi="Kozuka Gothic Pro L"/>
          <w:sz w:val="18"/>
          <w:lang w:val="en-GB"/>
        </w:rPr>
        <w:t>Both series are related to the concept of transience of the existence.</w:t>
      </w:r>
      <w:r>
        <w:rPr>
          <w:rFonts w:ascii="Kozuka Gothic Pro L" w:eastAsia="Kozuka Gothic Pro L" w:hAnsi="Kozuka Gothic Pro L"/>
          <w:sz w:val="18"/>
          <w:lang w:val="en-GB"/>
        </w:rPr>
        <w:t xml:space="preserve"> </w:t>
      </w:r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His creations are influenced by Song dynasty ceramics, with perfection of the forms, and by Japanese ceramists of ‘80 e ‘90 with their quest of beauty in the pure forms. </w:t>
      </w:r>
      <w:r>
        <w:rPr>
          <w:rFonts w:ascii="Kozuka Gothic Pro L" w:eastAsia="Kozuka Gothic Pro L" w:hAnsi="Kozuka Gothic Pro L"/>
          <w:sz w:val="18"/>
          <w:lang w:val="en-GB"/>
        </w:rPr>
        <w:t>Akio work is also i</w:t>
      </w:r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nspired by Ikeda </w:t>
      </w:r>
      <w:proofErr w:type="spellStart"/>
      <w:r w:rsidRPr="001B5B07">
        <w:rPr>
          <w:rFonts w:ascii="Kozuka Gothic Pro L" w:eastAsia="Kozuka Gothic Pro L" w:hAnsi="Kozuka Gothic Pro L"/>
          <w:sz w:val="18"/>
          <w:lang w:val="en-GB"/>
        </w:rPr>
        <w:t>Ryoji</w:t>
      </w:r>
      <w:proofErr w:type="spellEnd"/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 and </w:t>
      </w:r>
      <w:proofErr w:type="spellStart"/>
      <w:r w:rsidRPr="001B5B07">
        <w:rPr>
          <w:rFonts w:ascii="Kozuka Gothic Pro L" w:eastAsia="Kozuka Gothic Pro L" w:hAnsi="Kozuka Gothic Pro L"/>
          <w:sz w:val="18"/>
          <w:lang w:val="en-GB"/>
        </w:rPr>
        <w:t>Merzbow</w:t>
      </w:r>
      <w:proofErr w:type="spellEnd"/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 music, Georges </w:t>
      </w:r>
      <w:proofErr w:type="spellStart"/>
      <w:r w:rsidRPr="001B5B07">
        <w:rPr>
          <w:rFonts w:ascii="Kozuka Gothic Pro L" w:eastAsia="Kozuka Gothic Pro L" w:hAnsi="Kozuka Gothic Pro L"/>
          <w:sz w:val="18"/>
          <w:lang w:val="en-GB"/>
        </w:rPr>
        <w:t>Bataille's</w:t>
      </w:r>
      <w:proofErr w:type="spellEnd"/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 writing and Yves Klein and </w:t>
      </w:r>
      <w:proofErr w:type="spellStart"/>
      <w:r w:rsidRPr="001B5B07">
        <w:rPr>
          <w:rFonts w:ascii="Kozuka Gothic Pro L" w:eastAsia="Kozuka Gothic Pro L" w:hAnsi="Kozuka Gothic Pro L"/>
          <w:sz w:val="18"/>
          <w:lang w:val="en-GB"/>
        </w:rPr>
        <w:t>Kazmir</w:t>
      </w:r>
      <w:proofErr w:type="spellEnd"/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 Malevich artworks: all representations of chaos and void.</w:t>
      </w:r>
    </w:p>
    <w:p w:rsidR="001B5B07" w:rsidRDefault="001B5B07" w:rsidP="001B5B07">
      <w:pPr>
        <w:rPr>
          <w:rFonts w:ascii="Kozuka Gothic Pro R" w:eastAsia="Kozuka Gothic Pro R" w:hAnsi="Kozuka Gothic Pro R"/>
          <w:sz w:val="18"/>
          <w:lang w:val="en-GB"/>
        </w:rPr>
      </w:pPr>
      <w:r w:rsidRPr="001B5B07">
        <w:rPr>
          <w:rFonts w:ascii="Kozuka Gothic Pro L" w:eastAsia="Kozuka Gothic Pro L" w:hAnsi="Kozuka Gothic Pro L"/>
          <w:b/>
          <w:bCs/>
          <w:sz w:val="18"/>
          <w:lang w:val="en-GB"/>
        </w:rPr>
        <w:t xml:space="preserve">Akio </w:t>
      </w:r>
      <w:proofErr w:type="spellStart"/>
      <w:r w:rsidRPr="001B5B07">
        <w:rPr>
          <w:rFonts w:ascii="Kozuka Gothic Pro L" w:eastAsia="Kozuka Gothic Pro L" w:hAnsi="Kozuka Gothic Pro L"/>
          <w:b/>
          <w:bCs/>
          <w:sz w:val="18"/>
          <w:lang w:val="en-GB"/>
        </w:rPr>
        <w:t>Niisato</w:t>
      </w:r>
      <w:proofErr w:type="spellEnd"/>
      <w:r w:rsidRPr="001B5B07">
        <w:rPr>
          <w:rFonts w:ascii="Kozuka Gothic Pro L" w:eastAsia="Kozuka Gothic Pro L" w:hAnsi="Kozuka Gothic Pro L"/>
          <w:b/>
          <w:bCs/>
          <w:sz w:val="18"/>
          <w:lang w:val="en-GB"/>
        </w:rPr>
        <w:t xml:space="preserve"> has participated in many international public exhibitions, won prizes and among them </w:t>
      </w:r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New Artist Award, MOA Museum of Art, Shizuoka (2014), Incentive Award, Kikuchi Biennale, Tokyo (2009), Grand Prize, </w:t>
      </w:r>
      <w:proofErr w:type="spellStart"/>
      <w:r w:rsidRPr="001B5B07">
        <w:rPr>
          <w:rFonts w:ascii="Kozuka Gothic Pro L" w:eastAsia="Kozuka Gothic Pro L" w:hAnsi="Kozuka Gothic Pro L"/>
          <w:sz w:val="18"/>
          <w:lang w:val="en-GB"/>
        </w:rPr>
        <w:t>Paramita</w:t>
      </w:r>
      <w:proofErr w:type="spellEnd"/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 Museum Ceramic Competition e Judge's Special Award, International Ceramic Festival 08, Mino, Gifu(2008), Award for the New Artist, "</w:t>
      </w:r>
      <w:proofErr w:type="spellStart"/>
      <w:r w:rsidRPr="001B5B07">
        <w:rPr>
          <w:rFonts w:ascii="Kozuka Gothic Pro L" w:eastAsia="Kozuka Gothic Pro L" w:hAnsi="Kozuka Gothic Pro L"/>
          <w:sz w:val="18"/>
          <w:lang w:val="en-GB"/>
        </w:rPr>
        <w:t>Premio</w:t>
      </w:r>
      <w:proofErr w:type="spellEnd"/>
      <w:r w:rsidRPr="001B5B07">
        <w:rPr>
          <w:rFonts w:ascii="Kozuka Gothic Pro L" w:eastAsia="Kozuka Gothic Pro L" w:hAnsi="Kozuka Gothic Pro L"/>
          <w:sz w:val="18"/>
          <w:lang w:val="en-GB"/>
        </w:rPr>
        <w:t xml:space="preserve"> Faenza" 54th Edition, Italy (2005).</w:t>
      </w:r>
      <w:r w:rsidRPr="001B5B07">
        <w:rPr>
          <w:rFonts w:ascii="Kozuka Gothic Pro R" w:eastAsia="Kozuka Gothic Pro R" w:hAnsi="Kozuka Gothic Pro R"/>
          <w:sz w:val="18"/>
          <w:lang w:val="en-GB"/>
        </w:rPr>
        <w:t xml:space="preserve"> </w:t>
      </w:r>
    </w:p>
    <w:p w:rsidR="001B5B07" w:rsidRPr="001B5B07" w:rsidRDefault="001B5B07" w:rsidP="001B5B07">
      <w:pPr>
        <w:rPr>
          <w:rFonts w:ascii="Kozuka Gothic Pro L" w:eastAsia="Kozuka Gothic Pro L" w:hAnsi="Kozuka Gothic Pro L"/>
          <w:sz w:val="18"/>
          <w:lang w:val="en-GB"/>
        </w:rPr>
      </w:pPr>
      <w:r w:rsidRPr="001B5B07">
        <w:rPr>
          <w:rFonts w:ascii="Kozuka Gothic Pro R" w:eastAsia="Kozuka Gothic Pro R" w:hAnsi="Kozuka Gothic Pro R"/>
          <w:sz w:val="18"/>
          <w:lang w:val="en-GB"/>
        </w:rPr>
        <w:t xml:space="preserve">Catalogue with texts by Elisa </w:t>
      </w:r>
      <w:proofErr w:type="spellStart"/>
      <w:r w:rsidRPr="001B5B07">
        <w:rPr>
          <w:rFonts w:ascii="Kozuka Gothic Pro R" w:eastAsia="Kozuka Gothic Pro R" w:hAnsi="Kozuka Gothic Pro R"/>
          <w:sz w:val="18"/>
          <w:lang w:val="en-GB"/>
        </w:rPr>
        <w:t>Moresch</w:t>
      </w:r>
      <w:r>
        <w:rPr>
          <w:rFonts w:ascii="Kozuka Gothic Pro R" w:eastAsia="Kozuka Gothic Pro R" w:hAnsi="Kozuka Gothic Pro R"/>
          <w:sz w:val="18"/>
          <w:lang w:val="en-GB"/>
        </w:rPr>
        <w:t>i</w:t>
      </w:r>
      <w:proofErr w:type="spellEnd"/>
      <w:r w:rsidRPr="001B5B07">
        <w:rPr>
          <w:rFonts w:ascii="Kozuka Gothic Pro R" w:eastAsia="Kozuka Gothic Pro R" w:hAnsi="Kozuka Gothic Pro R"/>
          <w:sz w:val="18"/>
          <w:lang w:val="en-GB"/>
        </w:rPr>
        <w:t xml:space="preserve"> and Alberto </w:t>
      </w:r>
      <w:proofErr w:type="spellStart"/>
      <w:r w:rsidRPr="001B5B07">
        <w:rPr>
          <w:rFonts w:ascii="Kozuka Gothic Pro R" w:eastAsia="Kozuka Gothic Pro R" w:hAnsi="Kozuka Gothic Pro R"/>
          <w:sz w:val="18"/>
          <w:lang w:val="en-GB"/>
        </w:rPr>
        <w:t>Mugnaini</w:t>
      </w:r>
      <w:proofErr w:type="spellEnd"/>
    </w:p>
    <w:p w:rsidR="001B5B07" w:rsidRPr="001B5B07" w:rsidRDefault="001B5B07" w:rsidP="001B5B07">
      <w:pPr>
        <w:rPr>
          <w:rFonts w:ascii="Kozuka Gothic Pro R" w:eastAsia="Kozuka Gothic Pro R" w:hAnsi="Kozuka Gothic Pro R"/>
          <w:sz w:val="18"/>
          <w:lang w:val="en-GB"/>
        </w:rPr>
      </w:pPr>
      <w:proofErr w:type="spellStart"/>
      <w:r w:rsidRPr="001B5B07">
        <w:rPr>
          <w:rFonts w:ascii="Kozuka Gothic Pro R" w:eastAsia="Kozuka Gothic Pro R" w:hAnsi="Kozuka Gothic Pro R"/>
          <w:b/>
          <w:bCs/>
          <w:sz w:val="18"/>
          <w:lang w:val="en-GB"/>
        </w:rPr>
        <w:t>Esh</w:t>
      </w:r>
      <w:proofErr w:type="spellEnd"/>
      <w:r w:rsidRPr="001B5B07">
        <w:rPr>
          <w:rFonts w:ascii="Kozuka Gothic Pro R" w:eastAsia="Kozuka Gothic Pro R" w:hAnsi="Kozuka Gothic Pro R"/>
          <w:b/>
          <w:bCs/>
          <w:sz w:val="18"/>
          <w:lang w:val="en-GB"/>
        </w:rPr>
        <w:t xml:space="preserve"> Gallery</w:t>
      </w:r>
      <w:r w:rsidRPr="001B5B07">
        <w:rPr>
          <w:rFonts w:ascii="Kozuka Gothic Pro R" w:eastAsia="Kozuka Gothic Pro R" w:hAnsi="Kozuka Gothic Pro R"/>
          <w:b/>
          <w:bCs/>
          <w:sz w:val="18"/>
          <w:lang w:val="en-GB"/>
        </w:rPr>
        <w:br/>
        <w:t>TRANSIENCE: ARTWORKS BY AKIO NIISATO</w:t>
      </w:r>
      <w:r w:rsidRPr="001B5B07">
        <w:rPr>
          <w:rFonts w:ascii="Kozuka Gothic Pro R" w:eastAsia="Kozuka Gothic Pro R" w:hAnsi="Kozuka Gothic Pro R"/>
          <w:b/>
          <w:bCs/>
          <w:sz w:val="18"/>
          <w:lang w:val="en-GB"/>
        </w:rPr>
        <w:br/>
      </w:r>
      <w:r>
        <w:rPr>
          <w:rFonts w:ascii="Kozuka Gothic Pro R" w:eastAsia="Kozuka Gothic Pro R" w:hAnsi="Kozuka Gothic Pro R"/>
          <w:sz w:val="18"/>
          <w:lang w:val="en-GB"/>
        </w:rPr>
        <w:t>October 29th – December 4th</w:t>
      </w:r>
      <w:r>
        <w:rPr>
          <w:rFonts w:ascii="Kozuka Gothic Pro R" w:eastAsia="Kozuka Gothic Pro R" w:hAnsi="Kozuka Gothic Pro R"/>
          <w:sz w:val="18"/>
          <w:lang w:val="en-GB"/>
        </w:rPr>
        <w:br/>
      </w:r>
      <w:r w:rsidRPr="001B5B07">
        <w:rPr>
          <w:rFonts w:ascii="Kozuka Gothic Pro R" w:eastAsia="Kozuka Gothic Pro R" w:hAnsi="Kozuka Gothic Pro R"/>
          <w:sz w:val="18"/>
          <w:lang w:val="en-GB"/>
        </w:rPr>
        <w:t>opening: October 29th h 18.30</w:t>
      </w:r>
    </w:p>
    <w:p w:rsidR="001B5B07" w:rsidRPr="001B5B07" w:rsidRDefault="001B5B07" w:rsidP="001B5B07">
      <w:pPr>
        <w:rPr>
          <w:rFonts w:ascii="Kozuka Gothic Pro R" w:eastAsia="Kozuka Gothic Pro R" w:hAnsi="Kozuka Gothic Pro R"/>
          <w:sz w:val="18"/>
        </w:rPr>
      </w:pPr>
      <w:r w:rsidRPr="001B5B07">
        <w:rPr>
          <w:rFonts w:ascii="Kozuka Gothic Pro R" w:eastAsia="Kozuka Gothic Pro R" w:hAnsi="Kozuka Gothic Pro R"/>
          <w:sz w:val="18"/>
        </w:rPr>
        <w:t>Via Forcella 7 (Zona Tortona) Milano</w:t>
      </w:r>
      <w:r w:rsidRPr="001B5B07">
        <w:rPr>
          <w:rFonts w:ascii="Kozuka Gothic Pro R" w:eastAsia="Kozuka Gothic Pro R" w:hAnsi="Kozuka Gothic Pro R"/>
          <w:sz w:val="18"/>
        </w:rPr>
        <w:br/>
        <w:t xml:space="preserve">MM </w:t>
      </w:r>
      <w:proofErr w:type="spellStart"/>
      <w:r w:rsidRPr="001B5B07">
        <w:rPr>
          <w:rFonts w:ascii="Kozuka Gothic Pro R" w:eastAsia="Kozuka Gothic Pro R" w:hAnsi="Kozuka Gothic Pro R"/>
          <w:sz w:val="18"/>
        </w:rPr>
        <w:t>P.ta</w:t>
      </w:r>
      <w:proofErr w:type="spellEnd"/>
      <w:r w:rsidRPr="001B5B07">
        <w:rPr>
          <w:rFonts w:ascii="Kozuka Gothic Pro R" w:eastAsia="Kozuka Gothic Pro R" w:hAnsi="Kozuka Gothic Pro R"/>
          <w:sz w:val="18"/>
        </w:rPr>
        <w:t xml:space="preserve"> Genova</w:t>
      </w:r>
    </w:p>
    <w:p w:rsidR="001B5B07" w:rsidRPr="001B5B07" w:rsidRDefault="001B5B07" w:rsidP="001B5B07">
      <w:pPr>
        <w:rPr>
          <w:rFonts w:ascii="Kozuka Gothic Pro R" w:eastAsia="Kozuka Gothic Pro R" w:hAnsi="Kozuka Gothic Pro R"/>
          <w:sz w:val="18"/>
          <w:lang w:val="en-GB"/>
        </w:rPr>
      </w:pPr>
      <w:r w:rsidRPr="001B5B07">
        <w:rPr>
          <w:rFonts w:ascii="Kozuka Gothic Pro R" w:eastAsia="Kozuka Gothic Pro R" w:hAnsi="Kozuka Gothic Pro R"/>
          <w:sz w:val="18"/>
          <w:lang w:val="en-GB"/>
        </w:rPr>
        <w:t>eshgallery.com </w:t>
      </w:r>
      <w:hyperlink r:id="rId7" w:history="1">
        <w:r w:rsidRPr="001B5B07">
          <w:rPr>
            <w:rStyle w:val="Collegamentoipertestuale"/>
            <w:rFonts w:ascii="Kozuka Gothic Pro R" w:eastAsia="Kozuka Gothic Pro R" w:hAnsi="Kozuka Gothic Pro R"/>
            <w:sz w:val="18"/>
            <w:lang w:val="en-GB"/>
          </w:rPr>
          <w:t>enquiries@eshgallery.com</w:t>
        </w:r>
        <w:r w:rsidRPr="001B5B07">
          <w:rPr>
            <w:rStyle w:val="Collegamentoipertestuale"/>
            <w:rFonts w:ascii="Kozuka Gothic Pro R" w:eastAsia="Kozuka Gothic Pro R" w:hAnsi="Kozuka Gothic Pro R"/>
            <w:sz w:val="18"/>
            <w:lang w:val="en-GB"/>
          </w:rPr>
          <w:br/>
        </w:r>
      </w:hyperlink>
      <w:r w:rsidRPr="001B5B07">
        <w:rPr>
          <w:rFonts w:ascii="Kozuka Gothic Pro R" w:eastAsia="Kozuka Gothic Pro R" w:hAnsi="Kozuka Gothic Pro R"/>
          <w:sz w:val="18"/>
          <w:lang w:val="en-GB"/>
        </w:rPr>
        <w:t>t +39 0256568164</w:t>
      </w:r>
      <w:r w:rsidRPr="001B5B07">
        <w:rPr>
          <w:rFonts w:ascii="Kozuka Gothic Pro R" w:eastAsia="Kozuka Gothic Pro R" w:hAnsi="Kozuka Gothic Pro R"/>
          <w:sz w:val="18"/>
          <w:lang w:val="en-GB"/>
        </w:rPr>
        <w:br/>
        <w:t xml:space="preserve">October 30 </w:t>
      </w:r>
      <w:r w:rsidR="002B1BAA">
        <w:rPr>
          <w:rFonts w:ascii="Kozuka Gothic Pro R" w:eastAsia="Kozuka Gothic Pro R" w:hAnsi="Kozuka Gothic Pro R"/>
          <w:sz w:val="18"/>
          <w:lang w:val="en-GB"/>
        </w:rPr>
        <w:t>- November 6th 1030-1830; from N</w:t>
      </w:r>
      <w:bookmarkStart w:id="0" w:name="_GoBack"/>
      <w:bookmarkEnd w:id="0"/>
      <w:r w:rsidRPr="001B5B07">
        <w:rPr>
          <w:rFonts w:ascii="Kozuka Gothic Pro R" w:eastAsia="Kozuka Gothic Pro R" w:hAnsi="Kozuka Gothic Pro R"/>
          <w:sz w:val="18"/>
          <w:lang w:val="en-GB"/>
        </w:rPr>
        <w:t>ovember 7th Mon-</w:t>
      </w:r>
      <w:r w:rsidR="002B1BAA">
        <w:rPr>
          <w:rFonts w:ascii="Kozuka Gothic Pro R" w:eastAsia="Kozuka Gothic Pro R" w:hAnsi="Kozuka Gothic Pro R"/>
          <w:sz w:val="18"/>
          <w:lang w:val="en-GB"/>
        </w:rPr>
        <w:t>Fri</w:t>
      </w:r>
      <w:r w:rsidRPr="001B5B07">
        <w:rPr>
          <w:rFonts w:ascii="Kozuka Gothic Pro R" w:eastAsia="Kozuka Gothic Pro R" w:hAnsi="Kozuka Gothic Pro R"/>
          <w:sz w:val="18"/>
          <w:lang w:val="en-GB"/>
        </w:rPr>
        <w:t xml:space="preserve"> by appointment only</w:t>
      </w:r>
      <w:r>
        <w:rPr>
          <w:rFonts w:ascii="Kozuka Gothic Pro R" w:eastAsia="Kozuka Gothic Pro R" w:hAnsi="Kozuka Gothic Pro R"/>
          <w:sz w:val="18"/>
          <w:lang w:val="en-GB"/>
        </w:rPr>
        <w:br/>
      </w:r>
    </w:p>
    <w:p w:rsidR="00223045" w:rsidRPr="001B5B07" w:rsidRDefault="00223045" w:rsidP="001B5B07">
      <w:pPr>
        <w:rPr>
          <w:rFonts w:ascii="Kozuka Gothic Pro R" w:eastAsia="Kozuka Gothic Pro R" w:hAnsi="Kozuka Gothic Pro R"/>
          <w:sz w:val="18"/>
          <w:lang w:val="en-GB"/>
        </w:rPr>
      </w:pPr>
    </w:p>
    <w:sectPr w:rsidR="00223045" w:rsidRPr="001B5B0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C1" w:rsidRDefault="00B96FC1" w:rsidP="00223045">
      <w:pPr>
        <w:spacing w:after="0" w:line="240" w:lineRule="auto"/>
      </w:pPr>
      <w:r>
        <w:separator/>
      </w:r>
    </w:p>
  </w:endnote>
  <w:endnote w:type="continuationSeparator" w:id="0">
    <w:p w:rsidR="00B96FC1" w:rsidRDefault="00B96FC1" w:rsidP="0022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223045" w:rsidRPr="00B05FAF" w:rsidTr="00223045">
      <w:tc>
        <w:tcPr>
          <w:tcW w:w="3259" w:type="dxa"/>
        </w:tcPr>
        <w:p w:rsidR="00223045" w:rsidRPr="00B05FAF" w:rsidRDefault="00223045" w:rsidP="00223045">
          <w:pPr>
            <w:pStyle w:val="Pidipagina"/>
            <w:rPr>
              <w:rFonts w:ascii="Kozuka Gothic Pro L" w:eastAsia="Kozuka Gothic Pro L" w:hAnsi="Kozuka Gothic Pro L"/>
            </w:rPr>
          </w:pPr>
          <w:r w:rsidRPr="00B05FAF">
            <w:rPr>
              <w:rFonts w:ascii="Kozuka Gothic Pro L" w:eastAsia="Kozuka Gothic Pro L" w:hAnsi="Kozuka Gothic Pro L"/>
              <w:sz w:val="14"/>
              <w:lang w:val="en-GB"/>
            </w:rPr>
            <w:t>www.eshgallery.com</w:t>
          </w:r>
        </w:p>
      </w:tc>
      <w:tc>
        <w:tcPr>
          <w:tcW w:w="3259" w:type="dxa"/>
        </w:tcPr>
        <w:p w:rsidR="00223045" w:rsidRPr="00B05FAF" w:rsidRDefault="00223045" w:rsidP="00223045">
          <w:pPr>
            <w:tabs>
              <w:tab w:val="left" w:pos="927"/>
            </w:tabs>
            <w:jc w:val="center"/>
            <w:rPr>
              <w:rFonts w:ascii="Kozuka Gothic Pro L" w:eastAsia="Kozuka Gothic Pro L" w:hAnsi="Kozuka Gothic Pro L"/>
              <w:sz w:val="14"/>
              <w:lang w:val="en-GB"/>
            </w:rPr>
          </w:pPr>
          <w:r w:rsidRPr="00B05FAF">
            <w:rPr>
              <w:rFonts w:ascii="Kozuka Gothic Pro L" w:eastAsia="Kozuka Gothic Pro L" w:hAnsi="Kozuka Gothic Pro L"/>
              <w:sz w:val="14"/>
              <w:lang w:val="en-GB"/>
            </w:rPr>
            <w:t>CONTEMPORARY ARTWORKS</w:t>
          </w:r>
        </w:p>
        <w:p w:rsidR="00223045" w:rsidRPr="00B05FAF" w:rsidRDefault="00223045" w:rsidP="00223045">
          <w:pPr>
            <w:tabs>
              <w:tab w:val="left" w:pos="927"/>
            </w:tabs>
            <w:jc w:val="center"/>
            <w:rPr>
              <w:rFonts w:ascii="Kozuka Gothic Pro L" w:eastAsia="Kozuka Gothic Pro L" w:hAnsi="Kozuka Gothic Pro L"/>
              <w:lang w:val="en-GB"/>
            </w:rPr>
          </w:pPr>
          <w:r w:rsidRPr="00B05FAF">
            <w:rPr>
              <w:rFonts w:ascii="Kozuka Gothic Pro L" w:eastAsia="Kozuka Gothic Pro L" w:hAnsi="Kozuka Gothic Pro L"/>
              <w:sz w:val="14"/>
              <w:lang w:val="en-GB"/>
            </w:rPr>
            <w:t>CERAMICS - GLASS - METAL - ORGANIC</w:t>
          </w:r>
        </w:p>
      </w:tc>
      <w:tc>
        <w:tcPr>
          <w:tcW w:w="3260" w:type="dxa"/>
        </w:tcPr>
        <w:p w:rsidR="00223045" w:rsidRPr="00B05FAF" w:rsidRDefault="00223045" w:rsidP="00223045">
          <w:pPr>
            <w:tabs>
              <w:tab w:val="left" w:pos="927"/>
            </w:tabs>
            <w:jc w:val="right"/>
            <w:rPr>
              <w:rFonts w:ascii="Kozuka Gothic Pro L" w:eastAsia="Kozuka Gothic Pro L" w:hAnsi="Kozuka Gothic Pro L"/>
              <w:lang w:val="en-GB"/>
            </w:rPr>
          </w:pPr>
          <w:r w:rsidRPr="00B05FAF">
            <w:rPr>
              <w:rFonts w:ascii="Kozuka Gothic Pro L" w:eastAsia="Kozuka Gothic Pro L" w:hAnsi="Kozuka Gothic Pro L"/>
              <w:sz w:val="14"/>
              <w:lang w:val="en-GB"/>
            </w:rPr>
            <w:t>enquiries@eshgallery.com</w:t>
          </w:r>
        </w:p>
      </w:tc>
    </w:tr>
  </w:tbl>
  <w:p w:rsidR="00223045" w:rsidRPr="00223045" w:rsidRDefault="00223045" w:rsidP="00223045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C1" w:rsidRDefault="00B96FC1" w:rsidP="00223045">
      <w:pPr>
        <w:spacing w:after="0" w:line="240" w:lineRule="auto"/>
      </w:pPr>
      <w:r>
        <w:separator/>
      </w:r>
    </w:p>
  </w:footnote>
  <w:footnote w:type="continuationSeparator" w:id="0">
    <w:p w:rsidR="00B96FC1" w:rsidRDefault="00B96FC1" w:rsidP="0022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45" w:rsidRPr="00223045" w:rsidRDefault="00223045" w:rsidP="00223045">
    <w:pPr>
      <w:tabs>
        <w:tab w:val="left" w:pos="927"/>
      </w:tabs>
      <w:spacing w:after="0" w:line="240" w:lineRule="auto"/>
      <w:rPr>
        <w:rFonts w:ascii="Kozuka Gothic Pro R" w:eastAsia="Kozuka Gothic Pro R" w:hAnsi="Kozuka Gothic Pro R"/>
        <w:sz w:val="14"/>
        <w:lang w:val="en-GB"/>
      </w:rPr>
    </w:pPr>
    <w:r>
      <w:rPr>
        <w:noProof/>
      </w:rPr>
      <w:drawing>
        <wp:inline distT="0" distB="0" distL="0" distR="0" wp14:anchorId="1F595FD7" wp14:editId="42BE7939">
          <wp:extent cx="1648691" cy="927389"/>
          <wp:effectExtent l="0" t="0" r="889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H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862" cy="92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07"/>
    <w:rsid w:val="001B5B07"/>
    <w:rsid w:val="00223045"/>
    <w:rsid w:val="002B1BAA"/>
    <w:rsid w:val="00951AB5"/>
    <w:rsid w:val="009D579F"/>
    <w:rsid w:val="00B05FAF"/>
    <w:rsid w:val="00B96FC1"/>
    <w:rsid w:val="00BB75D1"/>
    <w:rsid w:val="00CA643B"/>
    <w:rsid w:val="00DA0A69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045"/>
  </w:style>
  <w:style w:type="paragraph" w:styleId="Pidipagina">
    <w:name w:val="footer"/>
    <w:basedOn w:val="Normale"/>
    <w:link w:val="PidipaginaCarattere"/>
    <w:uiPriority w:val="99"/>
    <w:unhideWhenUsed/>
    <w:rsid w:val="00223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045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23045"/>
  </w:style>
  <w:style w:type="character" w:customStyle="1" w:styleId="DataCarattere">
    <w:name w:val="Data Carattere"/>
    <w:basedOn w:val="Carpredefinitoparagrafo"/>
    <w:link w:val="Data"/>
    <w:uiPriority w:val="99"/>
    <w:semiHidden/>
    <w:rsid w:val="00223045"/>
  </w:style>
  <w:style w:type="character" w:styleId="Collegamentoipertestuale">
    <w:name w:val="Hyperlink"/>
    <w:basedOn w:val="Carpredefinitoparagrafo"/>
    <w:uiPriority w:val="99"/>
    <w:unhideWhenUsed/>
    <w:rsid w:val="0022304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045"/>
  </w:style>
  <w:style w:type="paragraph" w:styleId="Pidipagina">
    <w:name w:val="footer"/>
    <w:basedOn w:val="Normale"/>
    <w:link w:val="PidipaginaCarattere"/>
    <w:uiPriority w:val="99"/>
    <w:unhideWhenUsed/>
    <w:rsid w:val="00223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045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23045"/>
  </w:style>
  <w:style w:type="character" w:customStyle="1" w:styleId="DataCarattere">
    <w:name w:val="Data Carattere"/>
    <w:basedOn w:val="Carpredefinitoparagrafo"/>
    <w:link w:val="Data"/>
    <w:uiPriority w:val="99"/>
    <w:semiHidden/>
    <w:rsid w:val="00223045"/>
  </w:style>
  <w:style w:type="character" w:styleId="Collegamentoipertestuale">
    <w:name w:val="Hyperlink"/>
    <w:basedOn w:val="Carpredefinitoparagrafo"/>
    <w:uiPriority w:val="99"/>
    <w:unhideWhenUsed/>
    <w:rsid w:val="0022304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eshgalle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_Drive\00%20ESHGALLERY\Modelli%20Materiali%20Stationary\Carta%20Intestata%20Galle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Galleria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Sorani</dc:creator>
  <cp:lastModifiedBy>Riccardo Sorani</cp:lastModifiedBy>
  <cp:revision>2</cp:revision>
  <cp:lastPrinted>2014-03-20T14:33:00Z</cp:lastPrinted>
  <dcterms:created xsi:type="dcterms:W3CDTF">2015-10-26T15:47:00Z</dcterms:created>
  <dcterms:modified xsi:type="dcterms:W3CDTF">2015-10-26T15:58:00Z</dcterms:modified>
</cp:coreProperties>
</file>